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page" w:horzAnchor="margin" w:tblpX="0" w:tblpY="1771"/>
        <w:tblW w:w="9778.0" w:type="dxa"/>
        <w:jc w:val="left"/>
        <w:tblInd w:w="-70.0" w:type="dxa"/>
        <w:tblBorders>
          <w:top w:color="999999" w:space="0" w:sz="4" w:val="single"/>
          <w:left w:color="999999" w:space="0" w:sz="4" w:val="single"/>
          <w:bottom w:color="999999" w:space="0" w:sz="4" w:val="single"/>
          <w:right w:color="999999" w:space="0" w:sz="4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2625"/>
        <w:gridCol w:w="5497"/>
        <w:gridCol w:w="1656"/>
        <w:tblGridChange w:id="0">
          <w:tblGrid>
            <w:gridCol w:w="2625"/>
            <w:gridCol w:w="5497"/>
            <w:gridCol w:w="1656"/>
          </w:tblGrid>
        </w:tblGridChange>
      </w:tblGrid>
      <w:tr>
        <w:trPr>
          <w:cantSplit w:val="0"/>
          <w:trHeight w:val="1224" w:hRule="atLeast"/>
          <w:tblHeader w:val="0"/>
        </w:trPr>
        <w:tc>
          <w:tcPr>
            <w:tcBorders>
              <w:top w:color="999999" w:space="0" w:sz="4" w:val="single"/>
              <w:bottom w:color="999999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spacing w:before="1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I.I.S Piaget-Diaz</w:t>
            </w:r>
          </w:p>
        </w:tc>
        <w:tc>
          <w:tcPr>
            <w:tcBorders>
              <w:top w:color="999999" w:space="0" w:sz="4" w:val="single"/>
              <w:bottom w:color="999999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sz w:val="40"/>
                <w:szCs w:val="40"/>
              </w:rPr>
            </w:pPr>
            <w:r w:rsidDel="00000000" w:rsidR="00000000" w:rsidRPr="00000000">
              <w:rPr>
                <w:b w:val="1"/>
                <w:sz w:val="40"/>
                <w:szCs w:val="40"/>
                <w:rtl w:val="0"/>
              </w:rPr>
              <w:t xml:space="preserve">PIANO DIDATTICO ANNUALE</w:t>
            </w:r>
          </w:p>
          <w:p w:rsidR="00000000" w:rsidDel="00000000" w:rsidP="00000000" w:rsidRDefault="00000000" w:rsidRPr="00000000" w14:paraId="00000005">
            <w:pPr>
              <w:pStyle w:val="Title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99999" w:space="0" w:sz="4" w:val="single"/>
              <w:bottom w:color="999999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ModDid 02</w:t>
            </w:r>
          </w:p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Rev00 del 1/9/18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lef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CLASSI Quarte</w:t>
      </w:r>
    </w:p>
    <w:p w:rsidR="00000000" w:rsidDel="00000000" w:rsidP="00000000" w:rsidRDefault="00000000" w:rsidRPr="00000000" w14:paraId="0000000E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INDIRIZZI: Servizi per la Sanità e l’Assistenza Sociale</w:t>
      </w:r>
    </w:p>
    <w:p w:rsidR="00000000" w:rsidDel="00000000" w:rsidP="00000000" w:rsidRDefault="00000000" w:rsidRPr="00000000" w14:paraId="00000011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                 Industria e Artigianato per il Made in Italy</w:t>
        <w:tab/>
      </w:r>
    </w:p>
    <w:p w:rsidR="00000000" w:rsidDel="00000000" w:rsidP="00000000" w:rsidRDefault="00000000" w:rsidRPr="00000000" w14:paraId="0000001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ANNO SCOLASTICO: 2025 / 2026</w:t>
      </w:r>
    </w:p>
    <w:p w:rsidR="00000000" w:rsidDel="00000000" w:rsidP="00000000" w:rsidRDefault="00000000" w:rsidRPr="00000000" w14:paraId="00000015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ASSE CULTURALE : Matematico</w:t>
      </w:r>
    </w:p>
    <w:p w:rsidR="00000000" w:rsidDel="00000000" w:rsidP="00000000" w:rsidRDefault="00000000" w:rsidRPr="00000000" w14:paraId="00000019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b w:val="1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DISCIPLINA : Matematica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 cura dei docenti del dipartimento di Matematica</w:t>
      </w:r>
    </w:p>
    <w:p w:rsidR="00000000" w:rsidDel="00000000" w:rsidP="00000000" w:rsidRDefault="00000000" w:rsidRPr="00000000" w14:paraId="00000020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UdA 1: LE DISEQUAZIONI DI II GRADO E I SISTEMI DI DISEQUAZIONI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7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7260"/>
        <w:tblGridChange w:id="0">
          <w:tblGrid>
            <w:gridCol w:w="2518"/>
            <w:gridCol w:w="7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  PECUP  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(1)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Utilizzare i concetti e i fondamentali strumenti degli assi culturali per comprendere la realtà ed operare in campi applicativi</w:t>
            </w:r>
          </w:p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(2)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</w:t>
            </w:r>
          </w:p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intermedie   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Utilizzare le tecniche del calcolo aritmetico ed algebrico rappresentandole anche sotto forma grafica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Risolvere una disequazione di secondo grado con il metodo grafico della parabola</w:t>
            </w:r>
          </w:p>
        </w:tc>
      </w:tr>
      <w:tr>
        <w:trPr>
          <w:cantSplit w:val="0"/>
          <w:trHeight w:val="1067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Utilizzare in modo consapevole il metodo grafico di risoluzione di una disequazione di secondo grado</w:t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Risolvere i sistemi di disequazione di II grado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Risolvere disequazioni fratte riconducibili al primo e al secondo grado</w:t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Contenuti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Disequazioni di secondo grado intere e fratte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Sistemi di disequazione di primo e secondo grado</w:t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Compito/ Prodotto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(5)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Comprendere il significato delle disequazioni intere e fratte come modelli per formalizzare e  risolvere problemi di relativi al mondo del lavoro, al mondo dell’economia oppure a situazioni della vita comune che implichino l’utilizzo delle disequazioni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Compito di realtà: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produzione di un file multimediale o di un cartellone che riporti tutti e sei i casi del metodo grafico di risoluzione di una disequazione di secondo grado, combinando il segno del discriminante e il segno del coefficiente del termine di secondo grado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Primo quadrimestre (24 ore)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Metodologie didattiche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Lezione frontale, lezione partecipata, cooperative learning, peer to peer, lavori di gruppo, problem solving,didattica a distanza.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Materiali,Strumenti e sussidi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Lavagna classica e multimediale, libro di testo, appunti, fotocopie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Verifiche: numero e tipologia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Almeno 1 Verifica scritta delle seguenti tipologie: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Prova strutturata - Prova semistrutturata -Compiti in classe tradizionali.</w:t>
            </w:r>
          </w:p>
          <w:p w:rsidR="00000000" w:rsidDel="00000000" w:rsidP="00000000" w:rsidRDefault="00000000" w:rsidRPr="00000000" w14:paraId="00000061">
            <w:pPr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Colloqui orali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Valutazione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Griglia di valutazione d’Istituto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Recupero : modalità e tempi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(9)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Individuale o per gruppi di livello, sia in itinere che a fine quadrimestre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Obiettivi minimi</w:t>
            </w:r>
          </w:p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0"/>
                <w:tab w:val="left" w:leader="none" w:pos="454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Disequazioni di secondo grado intere e fratte; Sistemi di disequazioni di primo e secondo grado.</w:t>
            </w:r>
          </w:p>
          <w:p w:rsidR="00000000" w:rsidDel="00000000" w:rsidP="00000000" w:rsidRDefault="00000000" w:rsidRPr="00000000" w14:paraId="0000006B">
            <w:pPr>
              <w:rPr>
                <w:b w:val="1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Saper risolvere semplici disequazioni numeriche intere e fratte riconducibili al primo e al secondo grado. Saper risolvere semplici sistemi di disequazioni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UdA 2: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Esponenziali e logaritmi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77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7260"/>
        <w:tblGridChange w:id="0">
          <w:tblGrid>
            <w:gridCol w:w="2518"/>
            <w:gridCol w:w="7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  PECUP  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(1)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Utilizzare i concetti e i fondamentali strumenti degli assi culturali per comprendere la realtà ed operare in campi applicativi</w:t>
            </w:r>
          </w:p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(2)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</w:t>
            </w:r>
          </w:p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07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07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intermedie   </w:t>
            </w:r>
          </w:p>
        </w:tc>
        <w:tc>
          <w:tcPr/>
          <w:p w:rsidR="00000000" w:rsidDel="00000000" w:rsidP="00000000" w:rsidRDefault="00000000" w:rsidRPr="00000000" w14:paraId="00000080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Utilizzare le tecniche e le procedure del calcolo aritmetico ed </w:t>
            </w:r>
          </w:p>
          <w:p w:rsidR="00000000" w:rsidDel="00000000" w:rsidP="00000000" w:rsidRDefault="00000000" w:rsidRPr="00000000" w14:paraId="00000082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algebrico, rappresentandole anche sotto forma grafica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8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Saper risolvere semplici equazioni esponenziali e logaritmiche</w:t>
            </w:r>
          </w:p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Rappresentare graficamente le funzioni esponenziali e logaritmiche elementari, costruendone il grafico per punti a partire dalla definizione</w:t>
            </w:r>
          </w:p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7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</w:t>
            </w:r>
          </w:p>
        </w:tc>
        <w:tc>
          <w:tcPr/>
          <w:p w:rsidR="00000000" w:rsidDel="00000000" w:rsidP="00000000" w:rsidRDefault="00000000" w:rsidRPr="00000000" w14:paraId="00000090">
            <w:pPr>
              <w:tabs>
                <w:tab w:val="left" w:leader="none" w:pos="170"/>
                <w:tab w:val="left" w:leader="none" w:pos="454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tabs>
                <w:tab w:val="left" w:leader="none" w:pos="170"/>
                <w:tab w:val="left" w:leader="none" w:pos="454"/>
              </w:tabs>
              <w:rPr/>
            </w:pPr>
            <w:r w:rsidDel="00000000" w:rsidR="00000000" w:rsidRPr="00000000">
              <w:rPr>
                <w:rtl w:val="0"/>
              </w:rPr>
              <w:t xml:space="preserve">Conoscere la funzione esponenziale e le sue proprietà</w:t>
            </w:r>
          </w:p>
          <w:p w:rsidR="00000000" w:rsidDel="00000000" w:rsidP="00000000" w:rsidRDefault="00000000" w:rsidRPr="00000000" w14:paraId="00000092">
            <w:pPr>
              <w:tabs>
                <w:tab w:val="left" w:leader="none" w:pos="170"/>
                <w:tab w:val="left" w:leader="none" w:pos="454"/>
              </w:tabs>
              <w:rPr/>
            </w:pPr>
            <w:r w:rsidDel="00000000" w:rsidR="00000000" w:rsidRPr="00000000">
              <w:rPr>
                <w:rtl w:val="0"/>
              </w:rPr>
              <w:t xml:space="preserve">Conoscer la definizione di logaritmo e le sue proprietà</w:t>
            </w:r>
          </w:p>
          <w:p w:rsidR="00000000" w:rsidDel="00000000" w:rsidP="00000000" w:rsidRDefault="00000000" w:rsidRPr="00000000" w14:paraId="00000093">
            <w:pPr>
              <w:tabs>
                <w:tab w:val="left" w:leader="none" w:pos="170"/>
                <w:tab w:val="left" w:leader="none" w:pos="454"/>
              </w:tabs>
              <w:rPr/>
            </w:pPr>
            <w:r w:rsidDel="00000000" w:rsidR="00000000" w:rsidRPr="00000000">
              <w:rPr>
                <w:rtl w:val="0"/>
              </w:rPr>
              <w:t xml:space="preserve">Conoscere la funzione logaritmica e le sue proprietà</w:t>
            </w:r>
          </w:p>
          <w:p w:rsidR="00000000" w:rsidDel="00000000" w:rsidP="00000000" w:rsidRDefault="00000000" w:rsidRPr="00000000" w14:paraId="00000094">
            <w:pPr>
              <w:tabs>
                <w:tab w:val="left" w:leader="none" w:pos="170"/>
                <w:tab w:val="left" w:leader="none" w:pos="454"/>
              </w:tabs>
              <w:rPr/>
            </w:pPr>
            <w:r w:rsidDel="00000000" w:rsidR="00000000" w:rsidRPr="00000000">
              <w:rPr>
                <w:rtl w:val="0"/>
              </w:rPr>
              <w:t xml:space="preserve">Conoscere i metodi di risoluzione di semplici equazioni esponenziali e logaritmiche.</w:t>
            </w:r>
          </w:p>
          <w:p w:rsidR="00000000" w:rsidDel="00000000" w:rsidP="00000000" w:rsidRDefault="00000000" w:rsidRPr="00000000" w14:paraId="00000095">
            <w:pPr>
              <w:tabs>
                <w:tab w:val="left" w:leader="none" w:pos="170"/>
                <w:tab w:val="left" w:leader="none" w:pos="45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Contenuti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69" w:right="17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69" w:right="17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Potenze a esponente razionale</w:t>
            </w:r>
          </w:p>
          <w:p w:rsidR="00000000" w:rsidDel="00000000" w:rsidP="00000000" w:rsidRDefault="00000000" w:rsidRPr="00000000" w14:paraId="0000009B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Funzione esponenziale</w:t>
            </w:r>
          </w:p>
          <w:p w:rsidR="00000000" w:rsidDel="00000000" w:rsidP="00000000" w:rsidRDefault="00000000" w:rsidRPr="00000000" w14:paraId="0000009C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Equazioni esponenziali semplici</w:t>
            </w:r>
          </w:p>
          <w:p w:rsidR="00000000" w:rsidDel="00000000" w:rsidP="00000000" w:rsidRDefault="00000000" w:rsidRPr="00000000" w14:paraId="0000009D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Definizione di logaritmo </w:t>
            </w:r>
          </w:p>
          <w:p w:rsidR="00000000" w:rsidDel="00000000" w:rsidP="00000000" w:rsidRDefault="00000000" w:rsidRPr="00000000" w14:paraId="0000009E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(come soluzione di un’equazione esponenziale)</w:t>
            </w:r>
          </w:p>
          <w:p w:rsidR="00000000" w:rsidDel="00000000" w:rsidP="00000000" w:rsidRDefault="00000000" w:rsidRPr="00000000" w14:paraId="0000009F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Calcolo di semplici logaritmi</w:t>
            </w:r>
          </w:p>
          <w:p w:rsidR="00000000" w:rsidDel="00000000" w:rsidP="00000000" w:rsidRDefault="00000000" w:rsidRPr="00000000" w14:paraId="000000A0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Funzione logaritmica  </w:t>
            </w:r>
          </w:p>
          <w:p w:rsidR="00000000" w:rsidDel="00000000" w:rsidP="00000000" w:rsidRDefault="00000000" w:rsidRPr="00000000" w14:paraId="000000A1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Semplici equazioni logaritmiche</w:t>
            </w:r>
          </w:p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Compito/ Prodotto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(5)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produzione di un file multimediale o di un cartellone che riporti i metodi di risoluzione delle equazioni esponenziali e logaritmiche studiate: da quelle immediate, risolvibili con le proprietà delle potenze, a quelle che richiedono il passaggio al logaritmo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0A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I e IIquadrimestre  (32 ore)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Metodologie didattiche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Lezione frontale, lezione partecipata, cooperative learning, peer to peer, lavori di gruppo, problem solving, didattica a distanza.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Materiali,Strumenti e sussidi</w:t>
            </w:r>
          </w:p>
          <w:p w:rsidR="00000000" w:rsidDel="00000000" w:rsidP="00000000" w:rsidRDefault="00000000" w:rsidRPr="00000000" w14:paraId="000000B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Lavagna classica e multimediale, libro di testo, appunti, fotocopie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Verifiche: numero e tipologia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Almeno 2 Verifiche scritte delle seguenti tipologie: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Prova strutturata - Prova semistrutturata -Compiti in classe tradizionali.</w:t>
            </w:r>
          </w:p>
          <w:p w:rsidR="00000000" w:rsidDel="00000000" w:rsidP="00000000" w:rsidRDefault="00000000" w:rsidRPr="00000000" w14:paraId="000000B9">
            <w:pPr>
              <w:rPr>
                <w:b w:val="1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Colloqui orali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Valutazione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Griglia di valutazione di Istituto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Recupero : modalità e tempi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(9)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Individuale o per gruppi di livello, sia in itinere che a fine quadrimestre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Obiettivi minimi 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Equazioni esponenziali e logaritmiche; funzioni esponenziali e logaritmiche.</w:t>
            </w:r>
          </w:p>
          <w:p w:rsidR="00000000" w:rsidDel="00000000" w:rsidP="00000000" w:rsidRDefault="00000000" w:rsidRPr="00000000" w14:paraId="000000C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Saper risolvere semplici equazioni esponenziali e logaritmiche</w:t>
            </w:r>
          </w:p>
          <w:p w:rsidR="00000000" w:rsidDel="00000000" w:rsidP="00000000" w:rsidRDefault="00000000" w:rsidRPr="00000000" w14:paraId="000000C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Saper costruire il grafico delle funzioni esponenziali e logaritmiche, per punti, a partire dalla definizione</w:t>
            </w:r>
          </w:p>
          <w:p w:rsidR="00000000" w:rsidDel="00000000" w:rsidP="00000000" w:rsidRDefault="00000000" w:rsidRPr="00000000" w14:paraId="000000C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8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UdA 3 :  GONIOMETRIA E TRIGONOMETRIA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7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7260"/>
        <w:tblGridChange w:id="0">
          <w:tblGrid>
            <w:gridCol w:w="2518"/>
            <w:gridCol w:w="7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  PECUP  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(1)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Utilizzare i concetti e i fondamentali strumenti degli assi culturali per comprendere la realtà ed operare in campi applicativi</w:t>
            </w:r>
          </w:p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0D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(2)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Imparare a imparare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0D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0D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intermedie   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Proprietà  del Triangolo rettangolo</w:t>
            </w:r>
          </w:p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Piano cartesiano: in particolare l’equazione cartesiana della circonferenza</w:t>
            </w:r>
          </w:p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Equazioni razionali intere di primo e secondo grado</w:t>
            </w:r>
          </w:p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E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Saper risolver semplici problemi di realtà utilizzando i teoremi i risoluzione dei triangoli rettangoli</w:t>
            </w:r>
          </w:p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7" w:hRule="atLeast"/>
          <w:tblHeader w:val="0"/>
        </w:trPr>
        <w:tc>
          <w:tcPr/>
          <w:p w:rsidR="00000000" w:rsidDel="00000000" w:rsidP="00000000" w:rsidRDefault="00000000" w:rsidRPr="00000000" w14:paraId="000000E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Conoscere le definizioni di seno, coseno e tangente di un angolo e  i loro valori per gli angoli fondamentali.</w:t>
            </w:r>
          </w:p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Conoscere i metodi di risoluzione, anche geometrici, di equazioni goniometriche elementari in seno e coseno.</w:t>
            </w:r>
          </w:p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Conoscere il grafico delle funzioni seno, coseno e tangente.</w:t>
            </w:r>
          </w:p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Conoscere i metodi di risoluzione dei problemi relativi ai triangoli rettangoli.</w:t>
            </w:r>
          </w:p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E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Contenuti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Circonferenza goniometrica</w:t>
            </w:r>
          </w:p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Seno, coseno e tangente di un angolo</w:t>
            </w:r>
          </w:p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Identità goniometriche fondamentali</w:t>
            </w:r>
          </w:p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Equazioni elementari in seno e coseno</w:t>
            </w:r>
          </w:p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Funzioni seno, coseno, e tangente</w:t>
            </w:r>
          </w:p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Risoluzione di un triangolo rettangolo</w:t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Compito/ Prodotto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(5)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Ricercare tutti i quesiti delle prove invalsi delle classi quinte, a partire dall’anno scolastico 2018-19, che abbiano come modello matematico i teoremi di risoluzione di un triangolo rettangolo, raccoglierli in un file per avviare una discussione in classe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0F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Secondo  quadrimestre  (28 ore)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Metodologie didattiche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Lezione frontale, lezione partecipata, cooperative learning, peer to peer, lavori di gruppo, problem solving, didattica a distanza.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Materiali,Strumenti e sussidi</w:t>
            </w:r>
          </w:p>
          <w:p w:rsidR="00000000" w:rsidDel="00000000" w:rsidP="00000000" w:rsidRDefault="00000000" w:rsidRPr="00000000" w14:paraId="0000010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Lavagna classica e multimediale, libro di testo, appunti, fotocopie.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Verifiche: numero e tipologia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Due verifiche tra le seguenti tipologie:</w:t>
            </w:r>
          </w:p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Prova strutturata - Prova semistrutturata – Compiti tradizionali-Colloqui orali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Valutazione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Griglia di valutazione di Istituto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Recupero : modalità e tempi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(9)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Individuale o per gruppi di livello, sia in itinere che a fine quadrimestre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Obiettivi minimi</w:t>
            </w:r>
          </w:p>
        </w:tc>
        <w:tc>
          <w:tcPr/>
          <w:p w:rsidR="00000000" w:rsidDel="00000000" w:rsidP="00000000" w:rsidRDefault="00000000" w:rsidRPr="00000000" w14:paraId="0000011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Acquisire il concetto di misura lineare di un angolo e conoscere le funzioni elementari di un angolo: seno, coseno, tangente costruendone il grafico per punti. Saper risolvere semplici identità goniometriche ed equazioni elementari in seno e coseno.</w:t>
            </w:r>
          </w:p>
          <w:p w:rsidR="00000000" w:rsidDel="00000000" w:rsidP="00000000" w:rsidRDefault="00000000" w:rsidRPr="00000000" w14:paraId="0000011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Comprendere i teoremi sui triangoli rettangoli e saperli applicare nella risoluzione di semplici problemi di realtà.</w:t>
            </w:r>
          </w:p>
          <w:p w:rsidR="00000000" w:rsidDel="00000000" w:rsidP="00000000" w:rsidRDefault="00000000" w:rsidRPr="00000000" w14:paraId="0000011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Data: 09/09/2025</w:t>
        <w:tab/>
        <w:tab/>
        <w:tab/>
        <w:tab/>
        <w:tab/>
        <w:tab/>
        <w:t xml:space="preserve">Il Referente del Dipartimento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                            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                     prof.ssa Valentina Zinni</w:t>
      </w:r>
    </w:p>
    <w:sectPr>
      <w:headerReference r:id="rId6" w:type="default"/>
      <w:footerReference r:id="rId7" w:type="default"/>
      <w:footerReference r:id="rId8" w:type="first"/>
      <w:pgSz w:h="16838" w:w="11906" w:orient="portrait"/>
      <w:pgMar w:bottom="1134" w:top="1134" w:left="1134" w:right="1134" w:header="57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mic Sans MS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D">
    <w:pPr>
      <w:tabs>
        <w:tab w:val="center" w:leader="none" w:pos="4819"/>
        <w:tab w:val="right" w:leader="none" w:pos="9638"/>
      </w:tabs>
      <w:rPr>
        <w:rFonts w:ascii="Times New Roman" w:cs="Times New Roman" w:eastAsia="Times New Roman" w:hAnsi="Times New Roman"/>
        <w:sz w:val="16"/>
        <w:szCs w:val="16"/>
      </w:rPr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IIS Piaget-Diaz                                                                     </w:t>
      <w:tab/>
      <w:tab/>
      <w:t xml:space="preserve"> ModDid  02_Scheda di Programmazione Nuovi Profili_ Rev 0_pag.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 di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4">
    <w:pPr>
      <w:tabs>
        <w:tab w:val="center" w:leader="none" w:pos="4819"/>
        <w:tab w:val="right" w:leader="none" w:pos="9638"/>
      </w:tabs>
      <w:rPr>
        <w:rFonts w:ascii="Times New Roman" w:cs="Times New Roman" w:eastAsia="Times New Roman" w:hAnsi="Times New Roman"/>
        <w:sz w:val="16"/>
        <w:szCs w:val="16"/>
      </w:rPr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IIS Piaget-Diaz                                                                     </w:t>
      <w:tab/>
      <w:tab/>
      <w:t xml:space="preserve"> ModDid  02_Scheda di Programmazione Nuovi Profili_ Rev 0_pag.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 di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color="000000" w:space="1" w:sz="12" w:val="dashed"/>
        <w:left w:color="000000" w:space="4" w:sz="12" w:val="dashed"/>
        <w:bottom w:color="000000" w:space="1" w:sz="12" w:val="dashed"/>
        <w:right w:color="000000" w:space="4" w:sz="12" w:val="dashed"/>
      </w:pBdr>
      <w:jc w:val="center"/>
    </w:pPr>
    <w:rPr>
      <w:rFonts w:ascii="Comic Sans MS" w:cs="Comic Sans MS" w:eastAsia="Comic Sans MS" w:hAnsi="Comic Sans MS"/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top w:color="000000" w:space="1" w:sz="12" w:val="dashed"/>
        <w:left w:color="000000" w:space="4" w:sz="12" w:val="dashed"/>
        <w:bottom w:color="000000" w:space="1" w:sz="12" w:val="dashed"/>
        <w:right w:color="000000" w:space="4" w:sz="12" w:val="dashed"/>
      </w:pBdr>
      <w:jc w:val="center"/>
    </w:pPr>
    <w:rPr>
      <w:rFonts w:ascii="Comic Sans MS" w:cs="Comic Sans MS" w:eastAsia="Comic Sans MS" w:hAnsi="Comic Sans MS"/>
      <w:b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90610C34868E444A85C7565D68B000B3</vt:lpwstr>
  </property>
</Properties>
</file>